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95" w:rsidRPr="009622C8" w:rsidRDefault="009D1995" w:rsidP="009622C8">
      <w:pPr>
        <w:autoSpaceDE w:val="0"/>
        <w:autoSpaceDN w:val="0"/>
        <w:adjustRightInd w:val="0"/>
        <w:spacing w:before="2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22C8">
        <w:rPr>
          <w:rFonts w:ascii="Times New Roman" w:hAnsi="Times New Roman" w:cs="Times New Roman"/>
          <w:sz w:val="28"/>
          <w:szCs w:val="28"/>
        </w:rPr>
        <w:t xml:space="preserve">С целью привлечения в РФ иностранных инвесторов для них установлены специальные льготы. Предоставление льгот в некоторых случаях ставится в зависимость от доли иностранного инвестора в уставном капитале компании. Так, в соответствии со ст. 5. </w:t>
      </w:r>
      <w:r w:rsidRPr="009622C8">
        <w:rPr>
          <w:rFonts w:ascii="Times New Roman" w:hAnsi="Times New Roman" w:cs="Times New Roman"/>
          <w:b/>
          <w:sz w:val="28"/>
          <w:szCs w:val="28"/>
        </w:rPr>
        <w:t>Федерального закона РФ «Об иностранных инвестициях в Российской Федерации»</w:t>
      </w:r>
      <w:r w:rsidRPr="009622C8">
        <w:rPr>
          <w:rFonts w:ascii="Times New Roman" w:hAnsi="Times New Roman" w:cs="Times New Roman"/>
          <w:sz w:val="28"/>
          <w:szCs w:val="28"/>
        </w:rPr>
        <w:t>, иностранный инвестор, коммерческая организация с иностранными инвестициями, созданная на территории РФ, в которой иностранный инвестор владеет не менее чем 10% доли (вклада) в уставном (складочном) капитале указанной организации, при осуществлении ими реинвестирования пользуются в полном объеме правовой защитой, гарантиями и льготами, установленными настоящим Федеральным законом.</w:t>
      </w:r>
    </w:p>
    <w:p w:rsidR="009D1995" w:rsidRPr="009622C8" w:rsidRDefault="009D1995" w:rsidP="009622C8">
      <w:pPr>
        <w:autoSpaceDE w:val="0"/>
        <w:autoSpaceDN w:val="0"/>
        <w:adjustRightInd w:val="0"/>
        <w:spacing w:before="2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C8">
        <w:rPr>
          <w:rFonts w:ascii="Times New Roman" w:hAnsi="Times New Roman" w:cs="Times New Roman"/>
          <w:sz w:val="28"/>
          <w:szCs w:val="28"/>
        </w:rPr>
        <w:t>Такими же гарантиями и льготами пользуется российская коммерческая организация со дня вхождения в состав ее участников иностранного инвестора и получившая в силу этого статус коммерческой организации с иностранными инвестициями.</w:t>
      </w:r>
    </w:p>
    <w:p w:rsidR="00EB5AB4" w:rsidRDefault="009D1995" w:rsidP="00EB5AB4">
      <w:pPr>
        <w:autoSpaceDE w:val="0"/>
        <w:autoSpaceDN w:val="0"/>
        <w:adjustRightInd w:val="0"/>
        <w:spacing w:before="2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C8">
        <w:rPr>
          <w:rFonts w:ascii="Times New Roman" w:hAnsi="Times New Roman" w:cs="Times New Roman"/>
          <w:sz w:val="28"/>
          <w:szCs w:val="28"/>
        </w:rPr>
        <w:t>Общие права иностранных инвесторов закреплены в статье 5 Закона от 9 июля 1999 года № 160-ФЗ «Об иностранных инвестициях» (далее – Закон № 160-ФЗ). Так, иностранному инвестору в России предоставляется полная и безуслов</w:t>
      </w:r>
      <w:r w:rsidR="009622C8">
        <w:rPr>
          <w:rFonts w:ascii="Times New Roman" w:hAnsi="Times New Roman" w:cs="Times New Roman"/>
          <w:sz w:val="28"/>
          <w:szCs w:val="28"/>
        </w:rPr>
        <w:t>ная защита его прав и интересов, а так же и</w:t>
      </w:r>
      <w:r w:rsidR="009622C8" w:rsidRPr="009622C8">
        <w:rPr>
          <w:rFonts w:ascii="Times New Roman" w:hAnsi="Times New Roman" w:cs="Times New Roman"/>
          <w:sz w:val="28"/>
          <w:szCs w:val="28"/>
        </w:rPr>
        <w:t xml:space="preserve">ностранный инвестор имеет право на возмещение убытков, причиненных ему в результате незаконных действий (бездействия) государственных органов, органов местного самоуправления или должностных лиц этих органов, в соответствии с гражданским </w:t>
      </w:r>
      <w:hyperlink r:id="rId5" w:history="1">
        <w:r w:rsidR="009622C8" w:rsidRPr="009622C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9622C8" w:rsidRPr="009622C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B5AB4">
        <w:rPr>
          <w:rFonts w:ascii="Times New Roman" w:hAnsi="Times New Roman" w:cs="Times New Roman"/>
          <w:sz w:val="28"/>
          <w:szCs w:val="28"/>
        </w:rPr>
        <w:t>.</w:t>
      </w:r>
    </w:p>
    <w:p w:rsidR="00DB0123" w:rsidRPr="009622C8" w:rsidRDefault="00DB0123" w:rsidP="00DB0123">
      <w:pPr>
        <w:autoSpaceDE w:val="0"/>
        <w:autoSpaceDN w:val="0"/>
        <w:adjustRightInd w:val="0"/>
        <w:spacing w:before="2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622C8">
        <w:rPr>
          <w:rFonts w:ascii="Times New Roman" w:hAnsi="Times New Roman" w:cs="Times New Roman"/>
          <w:sz w:val="28"/>
          <w:szCs w:val="28"/>
        </w:rPr>
        <w:t xml:space="preserve"> соответствии со ст. 150 Налогового кодекса РФ </w:t>
      </w:r>
      <w:r w:rsidRPr="00DB0123">
        <w:rPr>
          <w:rFonts w:ascii="Times New Roman" w:hAnsi="Times New Roman" w:cs="Times New Roman"/>
          <w:sz w:val="28"/>
          <w:szCs w:val="28"/>
        </w:rPr>
        <w:t>не подлежит налогообложению (освобождается от налогообложения)</w:t>
      </w:r>
      <w:r w:rsidRPr="009622C8">
        <w:rPr>
          <w:rFonts w:ascii="Times New Roman" w:hAnsi="Times New Roman" w:cs="Times New Roman"/>
          <w:sz w:val="28"/>
          <w:szCs w:val="28"/>
        </w:rPr>
        <w:t xml:space="preserve"> ввоз на таможенную территорию РФ технологического оборудования, комплектующих и запасных частей к оборудованию, ввозимых в качестве вклада в уставные (складочные) капиталы организаций. Порядок </w:t>
      </w:r>
      <w:r w:rsidRPr="00DB0123">
        <w:rPr>
          <w:rFonts w:ascii="Times New Roman" w:hAnsi="Times New Roman" w:cs="Times New Roman"/>
          <w:sz w:val="28"/>
          <w:szCs w:val="28"/>
          <w:u w:val="single"/>
        </w:rPr>
        <w:t>предоставления тарифных льгот</w:t>
      </w:r>
      <w:r w:rsidRPr="009622C8">
        <w:rPr>
          <w:rFonts w:ascii="Times New Roman" w:hAnsi="Times New Roman" w:cs="Times New Roman"/>
          <w:sz w:val="28"/>
          <w:szCs w:val="28"/>
        </w:rPr>
        <w:t xml:space="preserve"> </w:t>
      </w:r>
      <w:r w:rsidRPr="009622C8">
        <w:rPr>
          <w:rFonts w:ascii="Times New Roman" w:hAnsi="Times New Roman" w:cs="Times New Roman"/>
          <w:sz w:val="28"/>
          <w:szCs w:val="28"/>
        </w:rPr>
        <w:lastRenderedPageBreak/>
        <w:t>иностранному инвестору соответствует ст. 37 Закона РФ от 21.05.1993 г. № 5003-1 «О таможенном тарифе».</w:t>
      </w:r>
    </w:p>
    <w:p w:rsidR="00DB0123" w:rsidRPr="00EB5AB4" w:rsidRDefault="00DB0123" w:rsidP="00DB0123">
      <w:pPr>
        <w:autoSpaceDE w:val="0"/>
        <w:autoSpaceDN w:val="0"/>
        <w:adjustRightInd w:val="0"/>
        <w:spacing w:before="2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B4">
        <w:rPr>
          <w:rFonts w:ascii="Times New Roman" w:hAnsi="Times New Roman" w:cs="Times New Roman"/>
          <w:sz w:val="28"/>
          <w:szCs w:val="28"/>
        </w:rPr>
        <w:t xml:space="preserve">Дополнительная поддержка заключается в предоставлении </w:t>
      </w:r>
      <w:r w:rsidRPr="00EB5AB4">
        <w:rPr>
          <w:rFonts w:ascii="Times New Roman" w:hAnsi="Times New Roman" w:cs="Times New Roman"/>
          <w:sz w:val="28"/>
          <w:szCs w:val="28"/>
          <w:u w:val="single"/>
        </w:rPr>
        <w:t>гарантии от неблагоприятного изменения законодательства Российской Федерации и льготы по уплате таможенных платежей</w:t>
      </w:r>
      <w:r w:rsidRPr="00EB5AB4">
        <w:rPr>
          <w:rFonts w:ascii="Times New Roman" w:hAnsi="Times New Roman" w:cs="Times New Roman"/>
          <w:sz w:val="28"/>
          <w:szCs w:val="28"/>
        </w:rPr>
        <w:t xml:space="preserve"> (статьи 9, 16 ФЗ от 9 июля 1999 г. №160-ФЗ).</w:t>
      </w:r>
    </w:p>
    <w:p w:rsidR="00DB0123" w:rsidRDefault="00DB0123" w:rsidP="00DB0123">
      <w:pPr>
        <w:autoSpaceDE w:val="0"/>
        <w:autoSpaceDN w:val="0"/>
        <w:adjustRightInd w:val="0"/>
        <w:spacing w:before="2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C8">
        <w:rPr>
          <w:rFonts w:ascii="Times New Roman" w:hAnsi="Times New Roman" w:cs="Times New Roman"/>
          <w:sz w:val="28"/>
          <w:szCs w:val="28"/>
        </w:rPr>
        <w:t xml:space="preserve">В соответствии со ст. 16. Федерального закона РФ «Об иностранных инвестициях в Российской Федерации» </w:t>
      </w:r>
      <w:r w:rsidRPr="00DB0123">
        <w:rPr>
          <w:rFonts w:ascii="Times New Roman" w:hAnsi="Times New Roman" w:cs="Times New Roman"/>
          <w:sz w:val="28"/>
          <w:szCs w:val="28"/>
          <w:u w:val="single"/>
        </w:rPr>
        <w:t>льготы по уплате таможенных платежей</w:t>
      </w:r>
      <w:r w:rsidRPr="009622C8">
        <w:rPr>
          <w:rFonts w:ascii="Times New Roman" w:hAnsi="Times New Roman" w:cs="Times New Roman"/>
          <w:sz w:val="28"/>
          <w:szCs w:val="28"/>
        </w:rPr>
        <w:t xml:space="preserve"> предоставляются иностранным инвесторам и коммерческим организациям с иностранными инвестициями при осуществлении ими приоритетного инвестиционного проекта в соответствии с таможенным законодательством Российской Федерации и законодательством Российской Федерации о налогах и сборах. </w:t>
      </w:r>
    </w:p>
    <w:p w:rsidR="00EB5AB4" w:rsidRDefault="00EB5AB4" w:rsidP="00EB5AB4">
      <w:pPr>
        <w:autoSpaceDE w:val="0"/>
        <w:autoSpaceDN w:val="0"/>
        <w:adjustRightInd w:val="0"/>
        <w:spacing w:before="2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B4">
        <w:rPr>
          <w:rFonts w:ascii="Times New Roman" w:hAnsi="Times New Roman" w:cs="Times New Roman"/>
          <w:sz w:val="28"/>
          <w:szCs w:val="28"/>
        </w:rPr>
        <w:t>Согласно положениям статьи 2 Федерального закона от 9 июля 1999 г. № 160-ФЗ «Об иностранных инвестициях в Российской Федерации» приоритетный инвестиционный проект - это инвестиционный проект, суммарный объем иностранных инвестиций в который составляет не менее 1 млрд. руб. (не менее эквивалентной суммы в </w:t>
      </w:r>
      <w:hyperlink r:id="rId6" w:history="1">
        <w:r w:rsidRPr="00EB5AB4">
          <w:rPr>
            <w:rFonts w:ascii="Times New Roman" w:hAnsi="Times New Roman" w:cs="Times New Roman"/>
            <w:sz w:val="28"/>
            <w:szCs w:val="28"/>
          </w:rPr>
          <w:t>иностранной валюте</w:t>
        </w:r>
      </w:hyperlink>
      <w:r w:rsidRPr="00EB5AB4">
        <w:rPr>
          <w:rFonts w:ascii="Times New Roman" w:hAnsi="Times New Roman" w:cs="Times New Roman"/>
          <w:sz w:val="28"/>
          <w:szCs w:val="28"/>
        </w:rPr>
        <w:t> по курсу </w:t>
      </w:r>
      <w:hyperlink r:id="rId7" w:history="1">
        <w:r w:rsidRPr="00EB5AB4">
          <w:rPr>
            <w:rFonts w:ascii="Times New Roman" w:hAnsi="Times New Roman" w:cs="Times New Roman"/>
            <w:sz w:val="28"/>
            <w:szCs w:val="28"/>
          </w:rPr>
          <w:t>Центрального Банка</w:t>
        </w:r>
      </w:hyperlink>
      <w:r w:rsidRPr="00EB5AB4">
        <w:rPr>
          <w:rFonts w:ascii="Times New Roman" w:hAnsi="Times New Roman" w:cs="Times New Roman"/>
          <w:sz w:val="28"/>
          <w:szCs w:val="28"/>
        </w:rPr>
        <w:t> Российской Федерации на день вступления в силу настоящего Федерального закона), или инвестиционный проект, в котором минимальная доля (вклад) иностранных инвесторов в уставном (складочном) </w:t>
      </w:r>
      <w:hyperlink r:id="rId8" w:history="1">
        <w:r w:rsidRPr="00EB5AB4">
          <w:rPr>
            <w:rFonts w:ascii="Times New Roman" w:hAnsi="Times New Roman" w:cs="Times New Roman"/>
            <w:sz w:val="28"/>
            <w:szCs w:val="28"/>
          </w:rPr>
          <w:t>капитале</w:t>
        </w:r>
      </w:hyperlink>
      <w:r w:rsidRPr="00EB5AB4">
        <w:rPr>
          <w:rFonts w:ascii="Times New Roman" w:hAnsi="Times New Roman" w:cs="Times New Roman"/>
          <w:sz w:val="28"/>
          <w:szCs w:val="28"/>
        </w:rPr>
        <w:t> коммерческой организации с иностранными инвестициями составляет не менее 100 млн. руб. (не менее эквивалентной суммы в иностранной </w:t>
      </w:r>
      <w:hyperlink r:id="rId9" w:history="1">
        <w:r w:rsidRPr="00EB5AB4">
          <w:rPr>
            <w:rFonts w:ascii="Times New Roman" w:hAnsi="Times New Roman" w:cs="Times New Roman"/>
            <w:sz w:val="28"/>
            <w:szCs w:val="28"/>
          </w:rPr>
          <w:t>валюте</w:t>
        </w:r>
      </w:hyperlink>
      <w:r w:rsidRPr="00EB5AB4">
        <w:rPr>
          <w:rFonts w:ascii="Times New Roman" w:hAnsi="Times New Roman" w:cs="Times New Roman"/>
          <w:sz w:val="28"/>
          <w:szCs w:val="28"/>
        </w:rPr>
        <w:t> по курсу Центрального </w:t>
      </w:r>
      <w:hyperlink r:id="rId10" w:history="1">
        <w:r w:rsidRPr="00EB5AB4">
          <w:rPr>
            <w:rFonts w:ascii="Times New Roman" w:hAnsi="Times New Roman" w:cs="Times New Roman"/>
            <w:sz w:val="28"/>
            <w:szCs w:val="28"/>
          </w:rPr>
          <w:t>Банка</w:t>
        </w:r>
      </w:hyperlink>
      <w:r w:rsidRPr="00EB5AB4">
        <w:rPr>
          <w:rFonts w:ascii="Times New Roman" w:hAnsi="Times New Roman" w:cs="Times New Roman"/>
          <w:sz w:val="28"/>
          <w:szCs w:val="28"/>
        </w:rPr>
        <w:t> Российской Федерации на день вступления в силу настоящего Федерального закона), включенные в перечень, утверждаемый Правительством Российской Федерации.</w:t>
      </w:r>
    </w:p>
    <w:p w:rsidR="009D1995" w:rsidRPr="009622C8" w:rsidRDefault="00091211" w:rsidP="009622C8">
      <w:pPr>
        <w:autoSpaceDE w:val="0"/>
        <w:autoSpaceDN w:val="0"/>
        <w:adjustRightInd w:val="0"/>
        <w:spacing w:before="2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C8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 РФ предусматривает для иностранных инвесторов также </w:t>
      </w:r>
      <w:r w:rsidRPr="001D748D">
        <w:rPr>
          <w:rFonts w:ascii="Times New Roman" w:hAnsi="Times New Roman" w:cs="Times New Roman"/>
          <w:sz w:val="28"/>
          <w:szCs w:val="28"/>
          <w:u w:val="single"/>
        </w:rPr>
        <w:t>льготы нетарифного характера</w:t>
      </w:r>
      <w:r w:rsidRPr="009622C8">
        <w:rPr>
          <w:rFonts w:ascii="Times New Roman" w:hAnsi="Times New Roman" w:cs="Times New Roman"/>
          <w:sz w:val="28"/>
          <w:szCs w:val="28"/>
        </w:rPr>
        <w:t>, в частности, иностранные инвесторы и коммерческие организации, в уставном капитале которых иностранные инвестиции составляют не менее 30%, имеют право без лицензии экспортировать произведенную продукцию, за исключением случаев, предусмотренных международными договорами, действующими в РФ.</w:t>
      </w:r>
    </w:p>
    <w:p w:rsidR="006E0B31" w:rsidRPr="009622C8" w:rsidRDefault="00091211" w:rsidP="009622C8">
      <w:pPr>
        <w:autoSpaceDE w:val="0"/>
        <w:autoSpaceDN w:val="0"/>
        <w:adjustRightInd w:val="0"/>
        <w:spacing w:before="2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C8">
        <w:rPr>
          <w:rFonts w:ascii="Times New Roman" w:hAnsi="Times New Roman" w:cs="Times New Roman"/>
          <w:sz w:val="28"/>
          <w:szCs w:val="28"/>
        </w:rPr>
        <w:t>На региональном уровне субъекты Российской Федерации и органы местного самоуправления в пределах своей компетенции могут предоставлять иностранным инвесторам льготы и гарантии, осуществлять финансирование и оказывать поддержку инвестиционного проекта, осуществляемого иностранным инвестором, за счет средств бюджетов субъектов Российской Федерации и местных бюджетов, а также внебюджетных средств.</w:t>
      </w:r>
    </w:p>
    <w:p w:rsidR="006E0B31" w:rsidRPr="009622C8" w:rsidRDefault="006E0B31" w:rsidP="009622C8">
      <w:pPr>
        <w:autoSpaceDE w:val="0"/>
        <w:autoSpaceDN w:val="0"/>
        <w:adjustRightInd w:val="0"/>
        <w:spacing w:before="2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C8">
        <w:rPr>
          <w:rFonts w:ascii="Times New Roman" w:hAnsi="Times New Roman" w:cs="Times New Roman"/>
          <w:sz w:val="28"/>
          <w:szCs w:val="28"/>
        </w:rPr>
        <w:t>Закон Приморского края от 10.05.2006 N 354-КЗ (ред. от 12.05.2014) "О государственной поддержке инвестиционной деятельности в Приморском крае" (принят Законодательным Собранием Приморского края 26.04.2006). Настоящий Закон распространяется на иностранных инвесторов с учетом особенностей, установленных федеральным законодательством об иностранных инвестициях.</w:t>
      </w:r>
    </w:p>
    <w:p w:rsidR="009D1995" w:rsidRPr="009622C8" w:rsidRDefault="009D1995" w:rsidP="009622C8">
      <w:pPr>
        <w:tabs>
          <w:tab w:val="left" w:pos="2355"/>
        </w:tabs>
        <w:autoSpaceDE w:val="0"/>
        <w:autoSpaceDN w:val="0"/>
        <w:adjustRightInd w:val="0"/>
        <w:spacing w:before="2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C8">
        <w:rPr>
          <w:rFonts w:ascii="Times New Roman" w:hAnsi="Times New Roman" w:cs="Times New Roman"/>
          <w:sz w:val="28"/>
          <w:szCs w:val="28"/>
        </w:rPr>
        <w:t xml:space="preserve">Льготы по уплате таможенных платежей предоставляются иностранным инвесторам и коммерческим организациям с иностранными инвестициями при осуществлении ими приоритетного инвестиционного проекта в соответствии с таможенным законодательством Таможенного союза, международными договорами государств - членов Таможенного союза, законодательством Российской Федерации о таможенном деле и </w:t>
      </w:r>
      <w:hyperlink r:id="rId11" w:history="1">
        <w:r w:rsidRPr="009622C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622C8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сборах.</w:t>
      </w:r>
    </w:p>
    <w:p w:rsidR="006E0B31" w:rsidRPr="009622C8" w:rsidRDefault="006E0B31" w:rsidP="009622C8">
      <w:pPr>
        <w:autoSpaceDE w:val="0"/>
        <w:autoSpaceDN w:val="0"/>
        <w:adjustRightInd w:val="0"/>
        <w:spacing w:before="2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C8">
        <w:rPr>
          <w:rFonts w:ascii="Times New Roman" w:hAnsi="Times New Roman" w:cs="Times New Roman"/>
          <w:sz w:val="28"/>
          <w:szCs w:val="28"/>
        </w:rPr>
        <w:t xml:space="preserve">В Законе «Об иностранных инвестициях» 1999 г. впервые введено понятие «совокупной налоговой нагрузки», которая представляет собой </w:t>
      </w:r>
      <w:r w:rsidRPr="009622C8">
        <w:rPr>
          <w:rFonts w:ascii="Times New Roman" w:hAnsi="Times New Roman" w:cs="Times New Roman"/>
          <w:sz w:val="28"/>
          <w:szCs w:val="28"/>
        </w:rPr>
        <w:lastRenderedPageBreak/>
        <w:t>расчетный суммарный объем денежных средств, подлежащих уплате иностранным инвестором. Совокупная налоговая нагрузка включает:</w:t>
      </w:r>
    </w:p>
    <w:p w:rsidR="006E0B31" w:rsidRPr="009622C8" w:rsidRDefault="006E0B31" w:rsidP="00962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C8">
        <w:rPr>
          <w:rFonts w:ascii="Times New Roman" w:hAnsi="Times New Roman" w:cs="Times New Roman"/>
          <w:sz w:val="28"/>
          <w:szCs w:val="28"/>
        </w:rPr>
        <w:t>- ввозные таможенные пошлины (за исключением таможенных пошлин, вызванных применением мер по защите экономических интересов РФ при осуществлении внешней торговли товарами в соответствии с законодательством РФ);</w:t>
      </w:r>
    </w:p>
    <w:p w:rsidR="006E0B31" w:rsidRPr="009622C8" w:rsidRDefault="006E0B31" w:rsidP="00962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C8">
        <w:rPr>
          <w:rFonts w:ascii="Times New Roman" w:hAnsi="Times New Roman" w:cs="Times New Roman"/>
          <w:sz w:val="28"/>
          <w:szCs w:val="28"/>
        </w:rPr>
        <w:t>- федеральные налоги (за исключением акцизов, налога на добавленную стоимость на товары, производимые на территории РФ);</w:t>
      </w:r>
    </w:p>
    <w:p w:rsidR="001C5420" w:rsidRDefault="006E0B31" w:rsidP="001C54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C8">
        <w:rPr>
          <w:rFonts w:ascii="Times New Roman" w:hAnsi="Times New Roman" w:cs="Times New Roman"/>
          <w:sz w:val="28"/>
          <w:szCs w:val="28"/>
        </w:rPr>
        <w:t>- взносы в государственные внебюджетные фонды (за исключением взносов</w:t>
      </w:r>
      <w:r w:rsidR="003C1063" w:rsidRPr="009622C8">
        <w:rPr>
          <w:rFonts w:ascii="Times New Roman" w:hAnsi="Times New Roman" w:cs="Times New Roman"/>
          <w:sz w:val="28"/>
          <w:szCs w:val="28"/>
        </w:rPr>
        <w:t xml:space="preserve"> </w:t>
      </w:r>
      <w:r w:rsidR="001C5420">
        <w:rPr>
          <w:rFonts w:ascii="Times New Roman" w:hAnsi="Times New Roman" w:cs="Times New Roman"/>
          <w:sz w:val="28"/>
          <w:szCs w:val="28"/>
        </w:rPr>
        <w:t>в Пенсионный фонд РФ).</w:t>
      </w:r>
    </w:p>
    <w:p w:rsidR="006E0B31" w:rsidRPr="009622C8" w:rsidRDefault="006E0B31" w:rsidP="001C54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C8">
        <w:rPr>
          <w:rFonts w:ascii="Times New Roman" w:hAnsi="Times New Roman" w:cs="Times New Roman"/>
          <w:sz w:val="28"/>
          <w:szCs w:val="28"/>
        </w:rPr>
        <w:t>Введение совокупной налоговой нагрузки позволит иностранному инвестору:</w:t>
      </w:r>
    </w:p>
    <w:p w:rsidR="006E0B31" w:rsidRPr="009622C8" w:rsidRDefault="006E0B31" w:rsidP="00962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C8">
        <w:rPr>
          <w:rFonts w:ascii="Times New Roman" w:hAnsi="Times New Roman" w:cs="Times New Roman"/>
          <w:sz w:val="28"/>
          <w:szCs w:val="28"/>
        </w:rPr>
        <w:t>- во-первых, оценить экономическую эффективность инвестиционного проекта;</w:t>
      </w:r>
    </w:p>
    <w:p w:rsidR="006E0B31" w:rsidRPr="009622C8" w:rsidRDefault="006E0B31" w:rsidP="00962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C8">
        <w:rPr>
          <w:rFonts w:ascii="Times New Roman" w:hAnsi="Times New Roman" w:cs="Times New Roman"/>
          <w:sz w:val="28"/>
          <w:szCs w:val="28"/>
        </w:rPr>
        <w:t>- во-вторых, юридически зафиксировать эту денежную сумму в качестве определенного базового ориентира, чтобы в дальнейшем при реализации инвестиционного проекта можно было бы оценить, насколько изменилась налоговая нагрузка и в какую сторону — увеличения или уменьшения.</w:t>
      </w:r>
    </w:p>
    <w:p w:rsidR="006E0B31" w:rsidRPr="009622C8" w:rsidRDefault="006E0B31" w:rsidP="00962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C8">
        <w:rPr>
          <w:rFonts w:ascii="Times New Roman" w:hAnsi="Times New Roman" w:cs="Times New Roman"/>
          <w:sz w:val="28"/>
          <w:szCs w:val="28"/>
        </w:rPr>
        <w:t>В случае неблагоприятного изменения налоговой нагрузки иностранный инвестор вправе апеллировать к гарантиям, доказывая, что совокупная налоговая нагрузка превысила расчетную норму, что, в свою очередь, препятствует нормальной реализации инвестиционного проекта.</w:t>
      </w:r>
      <w:r w:rsidRPr="009622C8">
        <w:rPr>
          <w:rFonts w:ascii="Times New Roman" w:hAnsi="Times New Roman" w:cs="Times New Roman"/>
          <w:sz w:val="28"/>
          <w:szCs w:val="28"/>
        </w:rPr>
        <w:br/>
        <w:t>Как считают эксперты, для повышения конкурентоспособности российской налоговой системы на международном уровне концепция ее долгосрочного развития должна предусматривать:</w:t>
      </w:r>
    </w:p>
    <w:p w:rsidR="006E0B31" w:rsidRPr="009622C8" w:rsidRDefault="006E0B31" w:rsidP="00962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C8">
        <w:rPr>
          <w:rFonts w:ascii="Times New Roman" w:hAnsi="Times New Roman" w:cs="Times New Roman"/>
          <w:sz w:val="28"/>
          <w:szCs w:val="28"/>
        </w:rPr>
        <w:t>- установление и государственную гарантию сохранения ставок прямых налогов на уровне ниже среднемировых;</w:t>
      </w:r>
    </w:p>
    <w:p w:rsidR="006E0B31" w:rsidRPr="009622C8" w:rsidRDefault="006E0B31" w:rsidP="00962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C8">
        <w:rPr>
          <w:rFonts w:ascii="Times New Roman" w:hAnsi="Times New Roman" w:cs="Times New Roman"/>
          <w:sz w:val="28"/>
          <w:szCs w:val="28"/>
        </w:rPr>
        <w:t>- дальнейшее расширение налогооблагаемой базы и снижение ставок личного и корпорационного налогообложения доходов;</w:t>
      </w:r>
    </w:p>
    <w:p w:rsidR="006E0B31" w:rsidRPr="009622C8" w:rsidRDefault="006E0B31" w:rsidP="00962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C8">
        <w:rPr>
          <w:rFonts w:ascii="Times New Roman" w:hAnsi="Times New Roman" w:cs="Times New Roman"/>
          <w:sz w:val="28"/>
          <w:szCs w:val="28"/>
        </w:rPr>
        <w:lastRenderedPageBreak/>
        <w:t>- изменение соотношения между личными и корпорационными подоходными налогами;</w:t>
      </w:r>
    </w:p>
    <w:p w:rsidR="006E0B31" w:rsidRPr="009622C8" w:rsidRDefault="006E0B31" w:rsidP="00962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C8">
        <w:rPr>
          <w:rFonts w:ascii="Times New Roman" w:hAnsi="Times New Roman" w:cs="Times New Roman"/>
          <w:sz w:val="28"/>
          <w:szCs w:val="28"/>
        </w:rPr>
        <w:t>- устранение искажающего воздействия налогов на сбережения и заимствования — налогов на доходы, на прирост капитала, на доходы в виде процентов и дивидендов;</w:t>
      </w:r>
    </w:p>
    <w:p w:rsidR="006E0B31" w:rsidRPr="009622C8" w:rsidRDefault="006E0B31" w:rsidP="00962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C8">
        <w:rPr>
          <w:rFonts w:ascii="Times New Roman" w:hAnsi="Times New Roman" w:cs="Times New Roman"/>
          <w:sz w:val="28"/>
          <w:szCs w:val="28"/>
        </w:rPr>
        <w:t>- сближение личного подоходного налога и страховых взносов по социальному страхованию;</w:t>
      </w:r>
    </w:p>
    <w:p w:rsidR="006E0B31" w:rsidRPr="009622C8" w:rsidRDefault="006E0B31" w:rsidP="00962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C8">
        <w:rPr>
          <w:rFonts w:ascii="Times New Roman" w:hAnsi="Times New Roman" w:cs="Times New Roman"/>
          <w:sz w:val="28"/>
          <w:szCs w:val="28"/>
        </w:rPr>
        <w:t>- освобождение от налогообложения инвестиций в производство и производительных накоплений граждан и предприятий.</w:t>
      </w:r>
    </w:p>
    <w:p w:rsidR="009622C8" w:rsidRDefault="00570B85" w:rsidP="00570B85">
      <w:pPr>
        <w:autoSpaceDE w:val="0"/>
        <w:autoSpaceDN w:val="0"/>
        <w:adjustRightInd w:val="0"/>
        <w:spacing w:before="2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Pr="009622C8">
        <w:rPr>
          <w:rFonts w:ascii="Times New Roman" w:hAnsi="Times New Roman" w:cs="Times New Roman"/>
          <w:sz w:val="28"/>
          <w:szCs w:val="28"/>
        </w:rPr>
        <w:t xml:space="preserve"> 3 статьи 15 Земельного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622C8" w:rsidRPr="009622C8">
        <w:rPr>
          <w:rFonts w:ascii="Times New Roman" w:hAnsi="Times New Roman" w:cs="Times New Roman"/>
          <w:sz w:val="28"/>
          <w:szCs w:val="28"/>
        </w:rPr>
        <w:t>ностранные граждане, лица без гражданства и иностранные юридические лица не могут обладать на праве собственности земельными участками, находящимися на приграничных территориях, перечень которых устанавливается Президентом Российской Федерации (ВГО входит в это перечень) в соответствии с федеральным законодательством о Государственной границе Российской Федерации, и на иных установленных особо территориях Российской Федерации в соотв</w:t>
      </w:r>
      <w:r>
        <w:rPr>
          <w:rFonts w:ascii="Times New Roman" w:hAnsi="Times New Roman" w:cs="Times New Roman"/>
          <w:sz w:val="28"/>
          <w:szCs w:val="28"/>
        </w:rPr>
        <w:t>етствии с федеральными законами.</w:t>
      </w:r>
    </w:p>
    <w:p w:rsidR="009622C8" w:rsidRPr="009622C8" w:rsidRDefault="00323473" w:rsidP="009622C8">
      <w:pPr>
        <w:autoSpaceDE w:val="0"/>
        <w:autoSpaceDN w:val="0"/>
        <w:adjustRightInd w:val="0"/>
        <w:spacing w:before="2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23473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32347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2C8" w:rsidRPr="009622C8">
        <w:rPr>
          <w:rFonts w:ascii="Times New Roman" w:hAnsi="Times New Roman" w:cs="Times New Roman"/>
          <w:i/>
          <w:sz w:val="28"/>
          <w:szCs w:val="28"/>
        </w:rPr>
        <w:t xml:space="preserve">Указ Президента Российской Федерации от 9 января 2011 г. N 26 "Об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 </w:t>
      </w:r>
    </w:p>
    <w:p w:rsidR="009622C8" w:rsidRPr="009622C8" w:rsidRDefault="009622C8" w:rsidP="009622C8">
      <w:pPr>
        <w:autoSpaceDE w:val="0"/>
        <w:autoSpaceDN w:val="0"/>
        <w:adjustRightInd w:val="0"/>
        <w:spacing w:before="2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2C8">
        <w:rPr>
          <w:rFonts w:ascii="Times New Roman" w:hAnsi="Times New Roman" w:cs="Times New Roman"/>
          <w:i/>
          <w:sz w:val="28"/>
          <w:szCs w:val="28"/>
        </w:rPr>
        <w:t>В соответствии с пунктом 3 статьи 15 Земельного кодекса Российской Федерации постановляю:</w:t>
      </w:r>
    </w:p>
    <w:p w:rsidR="00BD1E00" w:rsidRPr="001F680D" w:rsidRDefault="009622C8" w:rsidP="001F680D">
      <w:pPr>
        <w:autoSpaceDE w:val="0"/>
        <w:autoSpaceDN w:val="0"/>
        <w:adjustRightInd w:val="0"/>
        <w:spacing w:before="2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2C8">
        <w:rPr>
          <w:rFonts w:ascii="Times New Roman" w:hAnsi="Times New Roman" w:cs="Times New Roman"/>
          <w:i/>
          <w:sz w:val="28"/>
          <w:szCs w:val="28"/>
        </w:rPr>
        <w:t>Утвердить прилагаемый перечень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 (ВГО и муниципальные районы Приморского края).</w:t>
      </w:r>
    </w:p>
    <w:p w:rsidR="001F680D" w:rsidRPr="00BD1E00" w:rsidRDefault="001F680D" w:rsidP="001F68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850C2" w:rsidRDefault="004850C2" w:rsidP="00FD1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Льготы иностранным инвесторам-резидентам СПВ и </w:t>
      </w:r>
      <w:r w:rsidRPr="001F680D">
        <w:rPr>
          <w:rFonts w:ascii="Times New Roman" w:hAnsi="Times New Roman"/>
          <w:b/>
          <w:sz w:val="28"/>
          <w:szCs w:val="28"/>
        </w:rPr>
        <w:t>ТОСЭР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D1E00" w:rsidRPr="00FD173D" w:rsidRDefault="00BD1E00" w:rsidP="00FD1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680D">
        <w:rPr>
          <w:rFonts w:ascii="Times New Roman" w:hAnsi="Times New Roman" w:cs="Times New Roman"/>
          <w:b/>
          <w:sz w:val="28"/>
          <w:szCs w:val="28"/>
        </w:rPr>
        <w:t>Под резидентом свободного порта Владивосток</w:t>
      </w:r>
      <w:r w:rsidRPr="001F680D">
        <w:rPr>
          <w:rFonts w:ascii="Times New Roman" w:hAnsi="Times New Roman" w:cs="Times New Roman"/>
          <w:sz w:val="28"/>
          <w:szCs w:val="28"/>
        </w:rPr>
        <w:t xml:space="preserve"> понимается индивидуальный предприниматель или являющееся коммерческой организацией юридическое лицо, государственная </w:t>
      </w:r>
      <w:r w:rsidRPr="001F680D">
        <w:rPr>
          <w:rFonts w:ascii="Times New Roman" w:hAnsi="Times New Roman" w:cs="Times New Roman"/>
          <w:i/>
          <w:sz w:val="28"/>
          <w:szCs w:val="28"/>
        </w:rPr>
        <w:t xml:space="preserve">регистрация которых осуществлена на территории свободного порта Владивосток согласно законодательству </w:t>
      </w:r>
      <w:r w:rsidR="001F680D" w:rsidRPr="001F68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680D">
        <w:rPr>
          <w:rFonts w:ascii="Times New Roman" w:hAnsi="Times New Roman" w:cs="Times New Roman"/>
          <w:i/>
          <w:sz w:val="28"/>
          <w:szCs w:val="28"/>
        </w:rPr>
        <w:t xml:space="preserve">Российской Федерации </w:t>
      </w:r>
      <w:r w:rsidRPr="001F680D">
        <w:rPr>
          <w:rFonts w:ascii="Times New Roman" w:hAnsi="Times New Roman" w:cs="Times New Roman"/>
          <w:sz w:val="28"/>
          <w:szCs w:val="28"/>
        </w:rPr>
        <w:t>(за исключением государственных и муниципальных унитарных предприятий), которые заключили в соответствии с настоящим Федеральным законом соглашение об осуществлении деятельности и включены в реестр резидент</w:t>
      </w:r>
      <w:r w:rsidR="00FD173D">
        <w:rPr>
          <w:rFonts w:ascii="Times New Roman" w:hAnsi="Times New Roman" w:cs="Times New Roman"/>
          <w:sz w:val="28"/>
          <w:szCs w:val="28"/>
        </w:rPr>
        <w:t xml:space="preserve">ов свободного порта Владивосток </w:t>
      </w:r>
      <w:r w:rsidR="00FD173D" w:rsidRPr="00FD173D">
        <w:rPr>
          <w:rFonts w:ascii="Times New Roman" w:hAnsi="Times New Roman" w:cs="Times New Roman"/>
          <w:sz w:val="28"/>
          <w:szCs w:val="28"/>
        </w:rPr>
        <w:t>(</w:t>
      </w:r>
      <w:r w:rsidR="00FD173D" w:rsidRPr="00FD173D">
        <w:rPr>
          <w:rFonts w:ascii="Times New Roman" w:hAnsi="Times New Roman" w:cs="Times New Roman"/>
          <w:b/>
          <w:bCs/>
          <w:iCs/>
          <w:sz w:val="28"/>
          <w:szCs w:val="28"/>
        </w:rPr>
        <w:t>N 212-ФЗ.)</w:t>
      </w:r>
      <w:r w:rsidR="00FD17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F680D" w:rsidRPr="001F680D" w:rsidRDefault="001F680D" w:rsidP="001F680D">
      <w:pPr>
        <w:pStyle w:val="a3"/>
        <w:spacing w:after="15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F680D">
        <w:rPr>
          <w:rFonts w:eastAsiaTheme="minorHAnsi"/>
          <w:b/>
          <w:sz w:val="28"/>
          <w:szCs w:val="28"/>
          <w:lang w:eastAsia="en-US"/>
        </w:rPr>
        <w:t>Резидентом ТОСЭР (</w:t>
      </w:r>
      <w:r w:rsidRPr="001F680D">
        <w:rPr>
          <w:rFonts w:eastAsiaTheme="minorHAnsi"/>
          <w:b/>
          <w:bCs/>
          <w:sz w:val="28"/>
          <w:szCs w:val="28"/>
          <w:lang w:eastAsia="en-US"/>
        </w:rPr>
        <w:t>территории опережающего социально-экономического развития)</w:t>
      </w:r>
      <w:r>
        <w:rPr>
          <w:rStyle w:val="a7"/>
          <w:rFonts w:asciiTheme="minorHAnsi" w:hAnsiTheme="minorHAnsi"/>
          <w:i/>
          <w:iCs/>
          <w:color w:val="212121"/>
          <w:sz w:val="21"/>
          <w:szCs w:val="21"/>
          <w:shd w:val="clear" w:color="auto" w:fill="FFFFFF"/>
        </w:rPr>
        <w:t xml:space="preserve"> </w:t>
      </w:r>
      <w:r w:rsidRPr="001F680D">
        <w:rPr>
          <w:rFonts w:eastAsiaTheme="minorHAnsi"/>
          <w:sz w:val="28"/>
          <w:szCs w:val="28"/>
          <w:lang w:eastAsia="en-US"/>
        </w:rPr>
        <w:t>может стать индивидуальный предприниматель или юридическое лицо - коммерческая организация (за исключением государственных и муниципальных унитарных предприятий). Для этого ИП или компании необходимо в общеустановленном порядке зарегистрироваться на ТОСЭР, заключить в соответствии с требованием Закона №473-ФЗ соглашение об осуществлении деятельности на этой территории.</w:t>
      </w:r>
      <w:r w:rsidRPr="001F680D">
        <w:rPr>
          <w:rFonts w:eastAsiaTheme="minorHAnsi"/>
          <w:sz w:val="28"/>
          <w:szCs w:val="28"/>
          <w:lang w:eastAsia="en-US"/>
        </w:rPr>
        <w:br/>
      </w:r>
      <w:r w:rsidRPr="001F680D">
        <w:rPr>
          <w:rFonts w:eastAsiaTheme="minorHAnsi"/>
          <w:i/>
          <w:iCs/>
          <w:sz w:val="28"/>
          <w:szCs w:val="28"/>
          <w:lang w:eastAsia="en-US"/>
        </w:rPr>
        <w:t>Резиденты ТОСЭР не вправе иметь филиалы и представительства за пределами данной территории (п.3 ст.12 Закона №473-ФЗ).</w:t>
      </w:r>
    </w:p>
    <w:p w:rsidR="00BD1E00" w:rsidRPr="00551122" w:rsidRDefault="001F680D" w:rsidP="00BD1E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7F364D5" wp14:editId="1F6FF2EF">
            <wp:extent cx="5940425" cy="449957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2750" r="12995"/>
                    <a:stretch/>
                  </pic:blipFill>
                  <pic:spPr bwMode="auto">
                    <a:xfrm>
                      <a:off x="0" y="0"/>
                      <a:ext cx="5940425" cy="4499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1995" w:rsidRPr="009D1995" w:rsidRDefault="009D1995" w:rsidP="009D1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9D1995" w:rsidRPr="009D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4E3E"/>
    <w:multiLevelType w:val="hybridMultilevel"/>
    <w:tmpl w:val="E704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D415F"/>
    <w:multiLevelType w:val="multilevel"/>
    <w:tmpl w:val="47C4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0D"/>
    <w:rsid w:val="00091211"/>
    <w:rsid w:val="001C5420"/>
    <w:rsid w:val="001D748D"/>
    <w:rsid w:val="001F680D"/>
    <w:rsid w:val="00323473"/>
    <w:rsid w:val="003C1063"/>
    <w:rsid w:val="0046220D"/>
    <w:rsid w:val="004850C2"/>
    <w:rsid w:val="00560F2A"/>
    <w:rsid w:val="00570B85"/>
    <w:rsid w:val="006314AF"/>
    <w:rsid w:val="006E0B31"/>
    <w:rsid w:val="0079676F"/>
    <w:rsid w:val="008054BD"/>
    <w:rsid w:val="00866FDE"/>
    <w:rsid w:val="009622C8"/>
    <w:rsid w:val="00975662"/>
    <w:rsid w:val="009D1995"/>
    <w:rsid w:val="00A83CF5"/>
    <w:rsid w:val="00AA1DA0"/>
    <w:rsid w:val="00BA0777"/>
    <w:rsid w:val="00BD1E00"/>
    <w:rsid w:val="00DB0123"/>
    <w:rsid w:val="00EB5AB4"/>
    <w:rsid w:val="00FD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97D6B-0DA2-4511-9C30-F33209A7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1E0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E0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91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1E0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12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5A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D1E0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D1E0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D1E0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elementor-counter-number">
    <w:name w:val="elementor-counter-number"/>
    <w:basedOn w:val="a0"/>
    <w:rsid w:val="00BD1E00"/>
  </w:style>
  <w:style w:type="character" w:customStyle="1" w:styleId="elementor-counter-number-suffix">
    <w:name w:val="elementor-counter-number-suffix"/>
    <w:basedOn w:val="a0"/>
    <w:rsid w:val="00BD1E00"/>
  </w:style>
  <w:style w:type="paragraph" w:customStyle="1" w:styleId="elementor-icon-box-description">
    <w:name w:val="elementor-icon-box-description"/>
    <w:basedOn w:val="a"/>
    <w:rsid w:val="00BD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E0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F680D"/>
    <w:rPr>
      <w:b/>
      <w:bCs/>
    </w:rPr>
  </w:style>
  <w:style w:type="character" w:styleId="a8">
    <w:name w:val="Emphasis"/>
    <w:basedOn w:val="a0"/>
    <w:uiPriority w:val="20"/>
    <w:qFormat/>
    <w:rsid w:val="001F68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pekt.biz/list.php?tag=%D0%BA%D0%B0%D0%BF%D0%B8%D1%82%D0%B0%D0%B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spekt.biz/list.php?tag=%D1%86%D0%B5%D0%BD%D1%82%D1%80%D0%B0%D0%BB%D1%8C%D0%BD%D1%8B%D0%B9%20%D0%B1%D0%B0%D0%BD%D0%BA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spekt.biz/list.php?tag=%D0%B8%D0%BD%D0%BE%D1%81%D1%82%D1%80%D0%B0%D0%BD%D0%BD%D0%B0%D1%8F%20%D0%B2%D0%B0%D0%BB%D1%8E%D1%82%D0%B0" TargetMode="External"/><Relationship Id="rId11" Type="http://schemas.openxmlformats.org/officeDocument/2006/relationships/hyperlink" Target="consultantplus://offline/ref=260DC3893F68071A290E7AE571F9A90F5A48E2964516F683D30A8F3A366AF898CBD6894125E9N7i6G" TargetMode="External"/><Relationship Id="rId5" Type="http://schemas.openxmlformats.org/officeDocument/2006/relationships/hyperlink" Target="consultantplus://offline/ref=0345E7D6AE2AA587AB364B56C78B328B2E060D2B8B470818209E35B6E1238820A3A0C2CA9AF5BCDAvFu3G" TargetMode="External"/><Relationship Id="rId10" Type="http://schemas.openxmlformats.org/officeDocument/2006/relationships/hyperlink" Target="http://www.konspekt.biz/list.php?tag=%D0%B1%D0%B0%D0%BD%D0%BA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nspekt.biz/list.php?tag=%D0%B2%D0%B0%D0%BB%D1%8E%D1%82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2</cp:revision>
  <dcterms:created xsi:type="dcterms:W3CDTF">2018-06-26T05:26:00Z</dcterms:created>
  <dcterms:modified xsi:type="dcterms:W3CDTF">2018-06-26T05:26:00Z</dcterms:modified>
</cp:coreProperties>
</file>